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6BEE" w14:textId="77777777" w:rsidR="00580AE8" w:rsidRDefault="00580AE8">
      <w:pPr>
        <w:pStyle w:val="Default"/>
        <w:rPr>
          <w:b/>
          <w:bCs/>
          <w:color w:val="4D4D4D"/>
        </w:rPr>
      </w:pPr>
    </w:p>
    <w:p w14:paraId="15065E95" w14:textId="77777777" w:rsidR="00580AE8" w:rsidRDefault="00580AE8">
      <w:pPr>
        <w:pStyle w:val="Default"/>
        <w:jc w:val="center"/>
        <w:rPr>
          <w:b/>
          <w:bCs/>
          <w:color w:val="4D4D4D"/>
        </w:rPr>
      </w:pPr>
    </w:p>
    <w:p w14:paraId="30673ACB" w14:textId="77777777" w:rsidR="00580AE8" w:rsidRDefault="00565D67">
      <w:pPr>
        <w:pStyle w:val="Default"/>
        <w:jc w:val="center"/>
        <w:rPr>
          <w:b/>
          <w:bCs/>
          <w:color w:val="4D4D4D"/>
        </w:rPr>
      </w:pPr>
      <w:r>
        <w:rPr>
          <w:b/>
          <w:bCs/>
          <w:color w:val="4D4D4D"/>
        </w:rPr>
        <w:t>WESTERN LAKE SUPERIOR HABITAT FOR HUMANITY</w:t>
      </w:r>
      <w:r>
        <w:rPr>
          <w:b/>
          <w:bCs/>
          <w:noProof/>
          <w:color w:val="4D4D4D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3562C633" wp14:editId="295A6912">
                <wp:simplePos x="0" y="0"/>
                <wp:positionH relativeFrom="margin">
                  <wp:posOffset>-341379</wp:posOffset>
                </wp:positionH>
                <wp:positionV relativeFrom="page">
                  <wp:posOffset>317056</wp:posOffset>
                </wp:positionV>
                <wp:extent cx="1830843" cy="5973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843" cy="597345"/>
                          <a:chOff x="-1" y="0"/>
                          <a:chExt cx="1830842" cy="59734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1"/>
                            <a:ext cx="1830843" cy="597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df" descr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1"/>
                            <a:ext cx="1830841" cy="59734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6.9pt;margin-top:25.0pt;width:144.2pt;height:47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-1,-1" coordsize="1830842,597345">
                <w10:wrap type="through" side="bothSides" anchorx="margin" anchory="page"/>
                <v:rect id="_x0000_s1027" style="position:absolute;left:-1;top:-1;width:1830842;height:59734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1;width:1830841;height:597343;">
                  <v:imagedata r:id="rId8" o:title="image1.png"/>
                </v:shape>
              </v:group>
            </w:pict>
          </mc:Fallback>
        </mc:AlternateContent>
      </w:r>
    </w:p>
    <w:p w14:paraId="03474E39" w14:textId="5DBBDEF5" w:rsidR="00580AE8" w:rsidRDefault="00565D67">
      <w:pPr>
        <w:pStyle w:val="Default"/>
        <w:jc w:val="center"/>
        <w:rPr>
          <w:b/>
          <w:bCs/>
          <w:color w:val="4D4D4D"/>
        </w:rPr>
      </w:pPr>
      <w:r>
        <w:rPr>
          <w:b/>
          <w:bCs/>
          <w:color w:val="4D4D4D"/>
        </w:rPr>
        <w:t>EXECUTIVE DIRECTOR</w:t>
      </w:r>
    </w:p>
    <w:p w14:paraId="0B653EDD" w14:textId="77777777" w:rsidR="008F51FF" w:rsidRDefault="008F51FF">
      <w:pPr>
        <w:pStyle w:val="Default"/>
        <w:jc w:val="center"/>
        <w:rPr>
          <w:b/>
          <w:bCs/>
          <w:color w:val="4D4D4D"/>
        </w:rPr>
      </w:pPr>
    </w:p>
    <w:p w14:paraId="77DBFDFF" w14:textId="68BA7BC4" w:rsidR="008F51FF" w:rsidRDefault="008F51FF" w:rsidP="008F51FF">
      <w:pPr>
        <w:pStyle w:val="Default"/>
        <w:rPr>
          <w:b/>
          <w:bCs/>
          <w:i/>
          <w:iCs/>
          <w:color w:val="004C7F"/>
          <w14:textFill>
            <w14:gradFill>
              <w14:gsLst>
                <w14:gs w14:pos="0">
                  <w14:srgbClr w14:val="004D80"/>
                </w14:gs>
                <w14:gs w14:pos="100000">
                  <w14:srgbClr w14:val="004D80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color w:val="4D4D4D"/>
        </w:rPr>
        <w:t xml:space="preserve">Mission Statement:  </w:t>
      </w:r>
      <w:r>
        <w:rPr>
          <w:b/>
          <w:bCs/>
          <w:i/>
          <w:iCs/>
          <w:color w:val="004C7F"/>
          <w14:textFill>
            <w14:gradFill>
              <w14:gsLst>
                <w14:gs w14:pos="0">
                  <w14:srgbClr w14:val="004D80"/>
                </w14:gs>
                <w14:gs w14:pos="100000">
                  <w14:srgbClr w14:val="004D80"/>
                </w14:gs>
              </w14:gsLst>
              <w14:lin w14:ang="5400000" w14:scaled="0"/>
            </w14:gradFill>
          </w14:textFill>
        </w:rPr>
        <w:t>Seeking to put God’s love into action, Habitat for Humanity brings people together to build homes, communities, and hope.</w:t>
      </w:r>
    </w:p>
    <w:p w14:paraId="61909754" w14:textId="77777777" w:rsidR="00580AE8" w:rsidRDefault="00580AE8">
      <w:pPr>
        <w:pStyle w:val="Default"/>
        <w:rPr>
          <w:color w:val="4D4D4D"/>
        </w:rPr>
      </w:pPr>
    </w:p>
    <w:p w14:paraId="7A081891" w14:textId="4DAC1559" w:rsidR="008F51FF" w:rsidRDefault="00565D67">
      <w:pPr>
        <w:pStyle w:val="Default"/>
        <w:rPr>
          <w:color w:val="4D4D4D"/>
        </w:rPr>
      </w:pPr>
      <w:r>
        <w:rPr>
          <w:color w:val="4D4D4D"/>
        </w:rPr>
        <w:t>The Executive Director is responsible for the organization</w:t>
      </w:r>
      <w:r w:rsidR="0090746A">
        <w:rPr>
          <w:color w:val="4D4D4D"/>
        </w:rPr>
        <w:t>’s</w:t>
      </w:r>
      <w:r>
        <w:rPr>
          <w:color w:val="4D4D4D"/>
        </w:rPr>
        <w:t xml:space="preserve"> consistent achievement of its mission and financial objectives.  </w:t>
      </w:r>
      <w:r w:rsidR="00FC4FD3">
        <w:rPr>
          <w:color w:val="4D4D4D"/>
        </w:rPr>
        <w:t xml:space="preserve">Primary </w:t>
      </w:r>
      <w:r>
        <w:rPr>
          <w:color w:val="4D4D4D"/>
        </w:rPr>
        <w:t xml:space="preserve">responsibilities include </w:t>
      </w:r>
      <w:r w:rsidR="00F61CBC">
        <w:rPr>
          <w:color w:val="4D4D4D"/>
        </w:rPr>
        <w:t xml:space="preserve">construction oversight, </w:t>
      </w:r>
      <w:r>
        <w:rPr>
          <w:color w:val="4D4D4D"/>
        </w:rPr>
        <w:t>fundraising, marketing and development, public relations, and the development of key relationships with</w:t>
      </w:r>
      <w:r w:rsidR="00FC4FD3">
        <w:rPr>
          <w:color w:val="4D4D4D"/>
        </w:rPr>
        <w:t xml:space="preserve"> </w:t>
      </w:r>
      <w:r>
        <w:rPr>
          <w:color w:val="4D4D4D"/>
        </w:rPr>
        <w:t>strategic partners</w:t>
      </w:r>
      <w:r w:rsidR="00FC4FD3">
        <w:rPr>
          <w:color w:val="4D4D4D"/>
        </w:rPr>
        <w:t xml:space="preserve"> </w:t>
      </w:r>
      <w:r>
        <w:rPr>
          <w:color w:val="4D4D4D"/>
        </w:rPr>
        <w:t>and the community.</w:t>
      </w:r>
    </w:p>
    <w:p w14:paraId="3F5E0F30" w14:textId="77777777" w:rsidR="00580AE8" w:rsidRDefault="00580AE8">
      <w:pPr>
        <w:pStyle w:val="Default"/>
        <w:rPr>
          <w:color w:val="4D4D4D"/>
        </w:rPr>
      </w:pPr>
    </w:p>
    <w:p w14:paraId="16797956" w14:textId="77777777" w:rsidR="00580AE8" w:rsidRDefault="008619DC">
      <w:pPr>
        <w:pStyle w:val="Default"/>
      </w:pPr>
      <w:r>
        <w:rPr>
          <w:b/>
          <w:bCs/>
          <w:color w:val="555555"/>
        </w:rPr>
        <w:t>Primary Responsibilities</w:t>
      </w:r>
      <w:r w:rsidR="00565D67">
        <w:rPr>
          <w:b/>
          <w:bCs/>
          <w:color w:val="555555"/>
        </w:rPr>
        <w:t xml:space="preserve">: </w:t>
      </w:r>
      <w:r w:rsidR="00565D67">
        <w:t> </w:t>
      </w:r>
    </w:p>
    <w:p w14:paraId="4D309B01" w14:textId="28A5A8E2" w:rsidR="00580AE8" w:rsidRDefault="00565D67">
      <w:pPr>
        <w:pStyle w:val="Default"/>
        <w:numPr>
          <w:ilvl w:val="0"/>
          <w:numId w:val="3"/>
        </w:numPr>
      </w:pPr>
      <w:r>
        <w:t xml:space="preserve">Leads the affiliate </w:t>
      </w:r>
      <w:r w:rsidR="0014578F">
        <w:t xml:space="preserve">and </w:t>
      </w:r>
      <w:r>
        <w:t>guides the organization’s mission as defined by the Board of Directors</w:t>
      </w:r>
    </w:p>
    <w:p w14:paraId="764CA078" w14:textId="3BCD64DF" w:rsidR="0006795D" w:rsidRDefault="0006795D">
      <w:pPr>
        <w:pStyle w:val="Default"/>
        <w:numPr>
          <w:ilvl w:val="0"/>
          <w:numId w:val="3"/>
        </w:numPr>
      </w:pPr>
      <w:r>
        <w:t>Oversees all construction a</w:t>
      </w:r>
      <w:r w:rsidR="00F61CBC">
        <w:t>ctivities and prioritizes efforts as necessary</w:t>
      </w:r>
    </w:p>
    <w:p w14:paraId="5CB74922" w14:textId="3DA1CF6E" w:rsidR="00580AE8" w:rsidRDefault="00612CA1">
      <w:pPr>
        <w:pStyle w:val="Default"/>
        <w:numPr>
          <w:ilvl w:val="1"/>
          <w:numId w:val="3"/>
        </w:numPr>
      </w:pPr>
      <w:r>
        <w:t>Collaborates</w:t>
      </w:r>
      <w:r w:rsidR="00565D67">
        <w:t xml:space="preserve"> with the Board of Directors to </w:t>
      </w:r>
      <w:r w:rsidR="002C3EF4">
        <w:t>develop</w:t>
      </w:r>
      <w:r w:rsidR="00565D67">
        <w:t xml:space="preserve"> the organization</w:t>
      </w:r>
      <w:r w:rsidR="002C3EF4">
        <w:t>’s</w:t>
      </w:r>
      <w:r w:rsidR="00565D67">
        <w:t xml:space="preserve"> long-range strategic plan</w:t>
      </w:r>
    </w:p>
    <w:p w14:paraId="7E7D7A09" w14:textId="1D492FE2" w:rsidR="00580AE8" w:rsidRDefault="00565D67">
      <w:pPr>
        <w:pStyle w:val="Default"/>
        <w:numPr>
          <w:ilvl w:val="0"/>
          <w:numId w:val="3"/>
        </w:numPr>
      </w:pPr>
      <w:r>
        <w:t>Keeps the Board fully informed</w:t>
      </w:r>
    </w:p>
    <w:p w14:paraId="2EBF9F8F" w14:textId="77777777" w:rsidR="00580AE8" w:rsidRDefault="00565D67">
      <w:pPr>
        <w:pStyle w:val="Default"/>
        <w:numPr>
          <w:ilvl w:val="1"/>
          <w:numId w:val="3"/>
        </w:numPr>
      </w:pPr>
      <w:r>
        <w:t>Carries out the decisions and directives of the Board of Directors.</w:t>
      </w:r>
    </w:p>
    <w:p w14:paraId="08590732" w14:textId="77777777" w:rsidR="00580AE8" w:rsidRDefault="00565D67">
      <w:pPr>
        <w:pStyle w:val="Default"/>
        <w:numPr>
          <w:ilvl w:val="1"/>
          <w:numId w:val="3"/>
        </w:numPr>
      </w:pPr>
      <w:r>
        <w:t xml:space="preserve">Works with the Board of Directors to recruit and nominate new </w:t>
      </w:r>
      <w:r w:rsidR="00FC4FD3">
        <w:t>B</w:t>
      </w:r>
      <w:r>
        <w:t>oard members</w:t>
      </w:r>
    </w:p>
    <w:p w14:paraId="5A75BF43" w14:textId="7EAAD1AE" w:rsidR="008619DC" w:rsidRDefault="00565D67" w:rsidP="008619DC">
      <w:pPr>
        <w:pStyle w:val="Default"/>
        <w:numPr>
          <w:ilvl w:val="1"/>
          <w:numId w:val="3"/>
        </w:numPr>
      </w:pPr>
      <w:r>
        <w:t xml:space="preserve">Works with the Board President in </w:t>
      </w:r>
      <w:r w:rsidR="008619DC">
        <w:t>creating and planning</w:t>
      </w:r>
      <w:r>
        <w:t xml:space="preserve"> Board </w:t>
      </w:r>
      <w:r w:rsidR="002C3EF4">
        <w:t>m</w:t>
      </w:r>
      <w:r>
        <w:t xml:space="preserve">eetings </w:t>
      </w:r>
    </w:p>
    <w:p w14:paraId="72374CB9" w14:textId="77777777" w:rsidR="00D349C3" w:rsidRDefault="00565D67" w:rsidP="00D349C3">
      <w:pPr>
        <w:pStyle w:val="Default"/>
        <w:numPr>
          <w:ilvl w:val="1"/>
          <w:numId w:val="3"/>
        </w:numPr>
      </w:pPr>
      <w:r w:rsidRPr="008619DC">
        <w:rPr>
          <w:color w:val="555555"/>
        </w:rPr>
        <w:t>Responsible for the fiscal integrity of the affiliate</w:t>
      </w:r>
      <w:r w:rsidR="008619DC">
        <w:rPr>
          <w:color w:val="555555"/>
        </w:rPr>
        <w:t xml:space="preserve"> (budget, cash flow, P&amp;L, etc.)</w:t>
      </w:r>
    </w:p>
    <w:p w14:paraId="4E8737D0" w14:textId="77777777" w:rsidR="00580AE8" w:rsidRDefault="00565D67" w:rsidP="00D349C3">
      <w:pPr>
        <w:pStyle w:val="Default"/>
        <w:numPr>
          <w:ilvl w:val="1"/>
          <w:numId w:val="3"/>
        </w:numPr>
      </w:pPr>
      <w:r>
        <w:t xml:space="preserve">Responsible for fundraising </w:t>
      </w:r>
      <w:r w:rsidR="00044F8C">
        <w:t>(e.g. business, agencies, schools, the faith community)</w:t>
      </w:r>
    </w:p>
    <w:p w14:paraId="347501E7" w14:textId="5E003982" w:rsidR="00580AE8" w:rsidRDefault="00565D67">
      <w:pPr>
        <w:pStyle w:val="Default"/>
        <w:numPr>
          <w:ilvl w:val="1"/>
          <w:numId w:val="2"/>
        </w:numPr>
      </w:pPr>
      <w:r>
        <w:t>Maintain</w:t>
      </w:r>
      <w:r w:rsidR="00FC4FD3">
        <w:t>s</w:t>
      </w:r>
      <w:r>
        <w:t xml:space="preserve"> official records and ensure</w:t>
      </w:r>
      <w:r w:rsidR="002C3EF4">
        <w:t xml:space="preserve">s </w:t>
      </w:r>
      <w:r>
        <w:t xml:space="preserve">compliance with </w:t>
      </w:r>
      <w:r w:rsidR="002C3EF4">
        <w:t xml:space="preserve">all </w:t>
      </w:r>
      <w:r>
        <w:t>regulations</w:t>
      </w:r>
    </w:p>
    <w:p w14:paraId="07D6BE82" w14:textId="77777777" w:rsidR="00580AE8" w:rsidRDefault="00FC4FD3">
      <w:pPr>
        <w:pStyle w:val="Default"/>
        <w:numPr>
          <w:ilvl w:val="1"/>
          <w:numId w:val="2"/>
        </w:numPr>
      </w:pPr>
      <w:r>
        <w:t xml:space="preserve">Stays aware of </w:t>
      </w:r>
      <w:r w:rsidR="00565D67">
        <w:t>emerging issues in the field through active participation in conferences and continuing education.</w:t>
      </w:r>
    </w:p>
    <w:p w14:paraId="54572E8F" w14:textId="77777777" w:rsidR="00580AE8" w:rsidRPr="00681928" w:rsidRDefault="00C05B4F" w:rsidP="00681928">
      <w:pPr>
        <w:pStyle w:val="Default"/>
        <w:numPr>
          <w:ilvl w:val="0"/>
          <w:numId w:val="2"/>
        </w:numPr>
        <w:rPr>
          <w:highlight w:val="yellow"/>
        </w:rPr>
      </w:pPr>
      <w:r>
        <w:t xml:space="preserve">Actively solicits and manages </w:t>
      </w:r>
      <w:r w:rsidR="00565D67">
        <w:t>volunteer</w:t>
      </w:r>
      <w:r>
        <w:t xml:space="preserve">s </w:t>
      </w:r>
      <w:r w:rsidR="00565D67">
        <w:t>to fulfill the work at hand while ensuring volunteers have a valuable work experience</w:t>
      </w:r>
    </w:p>
    <w:p w14:paraId="2FA1F9AB" w14:textId="77777777" w:rsidR="00580AE8" w:rsidRDefault="00565D67">
      <w:pPr>
        <w:pStyle w:val="Default"/>
        <w:numPr>
          <w:ilvl w:val="0"/>
          <w:numId w:val="2"/>
        </w:numPr>
      </w:pPr>
      <w:r>
        <w:t>Lead</w:t>
      </w:r>
      <w:r w:rsidR="005071D5">
        <w:t xml:space="preserve">s </w:t>
      </w:r>
      <w:r>
        <w:t>the creation and execution of the fundraising / grant writing plan for financial support from government, individuals, foundations and corporations.</w:t>
      </w:r>
    </w:p>
    <w:p w14:paraId="73F3E72A" w14:textId="43126FD0" w:rsidR="00580AE8" w:rsidRDefault="00681928">
      <w:pPr>
        <w:pStyle w:val="Default"/>
        <w:numPr>
          <w:ilvl w:val="0"/>
          <w:numId w:val="2"/>
        </w:numPr>
      </w:pPr>
      <w:r>
        <w:t>D</w:t>
      </w:r>
      <w:r w:rsidR="00565D67">
        <w:t>evelop</w:t>
      </w:r>
      <w:r w:rsidR="002C3EF4">
        <w:t>s</w:t>
      </w:r>
      <w:r>
        <w:t xml:space="preserve"> </w:t>
      </w:r>
      <w:r w:rsidR="00565D67">
        <w:t>and implement</w:t>
      </w:r>
      <w:r w:rsidR="002C3EF4">
        <w:t>s</w:t>
      </w:r>
      <w:r>
        <w:t xml:space="preserve"> </w:t>
      </w:r>
      <w:r w:rsidR="00565D67">
        <w:t>an outreach and communications plan.</w:t>
      </w:r>
    </w:p>
    <w:p w14:paraId="6EF8327D" w14:textId="77777777" w:rsidR="00580AE8" w:rsidRDefault="00565D67">
      <w:pPr>
        <w:pStyle w:val="Default"/>
        <w:numPr>
          <w:ilvl w:val="0"/>
          <w:numId w:val="2"/>
        </w:numPr>
      </w:pPr>
      <w:r>
        <w:t>Work</w:t>
      </w:r>
      <w:r w:rsidR="005071D5">
        <w:t>s</w:t>
      </w:r>
      <w:r>
        <w:t xml:space="preserve"> with the Board of Directors </w:t>
      </w:r>
      <w:r w:rsidR="00AD16D8">
        <w:t xml:space="preserve">to identify, solicit </w:t>
      </w:r>
      <w:r w:rsidR="00C945E9">
        <w:t xml:space="preserve">and manage relationships </w:t>
      </w:r>
      <w:r>
        <w:t>with major donors.</w:t>
      </w:r>
    </w:p>
    <w:p w14:paraId="42B5C58B" w14:textId="35584BAA" w:rsidR="00580AE8" w:rsidRDefault="002835B4">
      <w:pPr>
        <w:pStyle w:val="Default"/>
        <w:numPr>
          <w:ilvl w:val="1"/>
          <w:numId w:val="4"/>
        </w:numPr>
      </w:pPr>
      <w:r>
        <w:t>P</w:t>
      </w:r>
      <w:r w:rsidR="00565D67">
        <w:t>ublicize</w:t>
      </w:r>
      <w:r w:rsidR="002C3EF4">
        <w:t>s</w:t>
      </w:r>
      <w:r w:rsidR="00565D67">
        <w:t xml:space="preserve"> the activities of the organization, its programs and goals</w:t>
      </w:r>
      <w:r>
        <w:t xml:space="preserve"> and accomplishments</w:t>
      </w:r>
    </w:p>
    <w:p w14:paraId="52684122" w14:textId="77777777" w:rsidR="00580AE8" w:rsidRDefault="00580AE8" w:rsidP="005071D5">
      <w:pPr>
        <w:pStyle w:val="Default"/>
        <w:rPr>
          <w:b/>
          <w:bCs/>
        </w:rPr>
      </w:pPr>
    </w:p>
    <w:p w14:paraId="049794D0" w14:textId="77777777" w:rsidR="00580AE8" w:rsidRDefault="00580AE8" w:rsidP="005071D5">
      <w:pPr>
        <w:pStyle w:val="Default"/>
        <w:rPr>
          <w:b/>
          <w:bCs/>
        </w:rPr>
      </w:pPr>
    </w:p>
    <w:p w14:paraId="4634B2C6" w14:textId="77777777" w:rsidR="00580AE8" w:rsidRDefault="00565D67" w:rsidP="005071D5">
      <w:pPr>
        <w:pStyle w:val="Default"/>
        <w:rPr>
          <w:color w:val="333333"/>
        </w:rPr>
      </w:pPr>
      <w:r>
        <w:rPr>
          <w:b/>
          <w:bCs/>
          <w:color w:val="555555"/>
        </w:rPr>
        <w:t>Professional Qualifications</w:t>
      </w:r>
      <w:r w:rsidR="002835B4">
        <w:rPr>
          <w:b/>
          <w:bCs/>
          <w:color w:val="555555"/>
        </w:rPr>
        <w:t xml:space="preserve"> </w:t>
      </w:r>
    </w:p>
    <w:p w14:paraId="6EBB2D25" w14:textId="77777777" w:rsidR="00580AE8" w:rsidRDefault="00565D67">
      <w:pPr>
        <w:pStyle w:val="Default"/>
        <w:numPr>
          <w:ilvl w:val="0"/>
          <w:numId w:val="3"/>
        </w:numPr>
      </w:pPr>
      <w:r>
        <w:t>A bachelor’s degree.</w:t>
      </w:r>
    </w:p>
    <w:p w14:paraId="1DBFCEC4" w14:textId="77777777" w:rsidR="00580AE8" w:rsidRDefault="00031231" w:rsidP="00004E5D">
      <w:pPr>
        <w:pStyle w:val="Default"/>
        <w:numPr>
          <w:ilvl w:val="0"/>
          <w:numId w:val="3"/>
        </w:numPr>
      </w:pPr>
      <w:r>
        <w:t xml:space="preserve">Experience leading diverse teams </w:t>
      </w:r>
    </w:p>
    <w:p w14:paraId="626C0573" w14:textId="77777777" w:rsidR="00580AE8" w:rsidRDefault="001F621E">
      <w:pPr>
        <w:pStyle w:val="Default"/>
        <w:numPr>
          <w:ilvl w:val="0"/>
          <w:numId w:val="3"/>
        </w:numPr>
      </w:pPr>
      <w:r>
        <w:t>S</w:t>
      </w:r>
      <w:r w:rsidR="00565D67">
        <w:t>enior nonprofit management experience</w:t>
      </w:r>
    </w:p>
    <w:p w14:paraId="6519FB38" w14:textId="77777777" w:rsidR="00580AE8" w:rsidRDefault="00565D67">
      <w:pPr>
        <w:pStyle w:val="Default"/>
        <w:numPr>
          <w:ilvl w:val="0"/>
          <w:numId w:val="3"/>
        </w:numPr>
      </w:pPr>
      <w:r>
        <w:t>Experience and skill in working with a Board of Directors</w:t>
      </w:r>
    </w:p>
    <w:p w14:paraId="30C78982" w14:textId="77777777" w:rsidR="00580AE8" w:rsidRDefault="00CD7FC3">
      <w:pPr>
        <w:pStyle w:val="Default"/>
        <w:numPr>
          <w:ilvl w:val="0"/>
          <w:numId w:val="3"/>
        </w:numPr>
      </w:pPr>
      <w:r>
        <w:t xml:space="preserve">Proven experience in </w:t>
      </w:r>
      <w:r w:rsidR="00565D67">
        <w:t>strategic planning</w:t>
      </w:r>
    </w:p>
    <w:p w14:paraId="71F304DC" w14:textId="77777777" w:rsidR="0029613D" w:rsidRDefault="00565D67" w:rsidP="0029613D">
      <w:pPr>
        <w:pStyle w:val="Default"/>
        <w:numPr>
          <w:ilvl w:val="0"/>
          <w:numId w:val="3"/>
        </w:numPr>
      </w:pPr>
      <w:r>
        <w:lastRenderedPageBreak/>
        <w:t>A history of successfully generating new revenue streams and improving financial results</w:t>
      </w:r>
    </w:p>
    <w:p w14:paraId="130E5473" w14:textId="77777777" w:rsidR="00580AE8" w:rsidRDefault="00031231">
      <w:pPr>
        <w:pStyle w:val="Default"/>
        <w:numPr>
          <w:ilvl w:val="0"/>
          <w:numId w:val="3"/>
        </w:numPr>
      </w:pPr>
      <w:r>
        <w:t>Proven experience in</w:t>
      </w:r>
      <w:r w:rsidR="00004E5D">
        <w:t xml:space="preserve"> expanding and managing </w:t>
      </w:r>
      <w:r w:rsidR="00565D67">
        <w:t>the funding community</w:t>
      </w:r>
    </w:p>
    <w:p w14:paraId="27CA823E" w14:textId="77777777" w:rsidR="00580AE8" w:rsidRDefault="00565D67">
      <w:pPr>
        <w:pStyle w:val="Default"/>
        <w:numPr>
          <w:ilvl w:val="0"/>
          <w:numId w:val="3"/>
        </w:numPr>
      </w:pPr>
      <w:r>
        <w:t>Strong financial management skills, including budget preparation, analysis, decision making and reporting</w:t>
      </w:r>
    </w:p>
    <w:p w14:paraId="1EF33C6C" w14:textId="77777777" w:rsidR="00580AE8" w:rsidRDefault="00565D67">
      <w:pPr>
        <w:pStyle w:val="Default"/>
        <w:numPr>
          <w:ilvl w:val="0"/>
          <w:numId w:val="3"/>
        </w:numPr>
      </w:pPr>
      <w:r>
        <w:t>Strong written and oral communication skills.</w:t>
      </w:r>
    </w:p>
    <w:p w14:paraId="7461C20A" w14:textId="77777777" w:rsidR="00580AE8" w:rsidRDefault="00565D67">
      <w:pPr>
        <w:pStyle w:val="Default"/>
        <w:numPr>
          <w:ilvl w:val="0"/>
          <w:numId w:val="3"/>
        </w:numPr>
      </w:pPr>
      <w:r>
        <w:t>Strong public speaking ability.</w:t>
      </w:r>
    </w:p>
    <w:p w14:paraId="655DEC6C" w14:textId="0F8912EC" w:rsidR="00580AE8" w:rsidRDefault="00565D67">
      <w:pPr>
        <w:pStyle w:val="Default"/>
        <w:numPr>
          <w:ilvl w:val="0"/>
          <w:numId w:val="3"/>
        </w:numPr>
      </w:pPr>
      <w:r>
        <w:t>Strong work ethic</w:t>
      </w:r>
    </w:p>
    <w:p w14:paraId="5F43CF90" w14:textId="77777777" w:rsidR="00580AE8" w:rsidRDefault="00580AE8">
      <w:pPr>
        <w:pStyle w:val="Default"/>
      </w:pPr>
    </w:p>
    <w:p w14:paraId="477EA978" w14:textId="7DDE1603" w:rsidR="00580AE8" w:rsidRDefault="00565D67">
      <w:pPr>
        <w:pStyle w:val="Default"/>
      </w:pPr>
      <w:r>
        <w:t>This job description is a representation of the affiliate</w:t>
      </w:r>
      <w:r w:rsidR="002C3EF4">
        <w:t>’</w:t>
      </w:r>
      <w:r>
        <w:t>s work, but is not inclusive.  Some duties may receive more attention than others at various times depending on the focus of the affiliate</w:t>
      </w:r>
      <w:r w:rsidR="002C3EF4">
        <w:t>’</w:t>
      </w:r>
      <w:r>
        <w:t xml:space="preserve">s needs. </w:t>
      </w:r>
    </w:p>
    <w:p w14:paraId="6138387C" w14:textId="77777777" w:rsidR="00580AE8" w:rsidRDefault="00580AE8">
      <w:pPr>
        <w:pStyle w:val="Default"/>
      </w:pPr>
    </w:p>
    <w:p w14:paraId="44DBC95C" w14:textId="77777777" w:rsidR="00580AE8" w:rsidRDefault="00580AE8">
      <w:pPr>
        <w:pStyle w:val="Default"/>
      </w:pPr>
    </w:p>
    <w:p w14:paraId="3EC89FDF" w14:textId="77777777" w:rsidR="00580AE8" w:rsidRPr="006C0D49" w:rsidRDefault="00565D67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To apply for this position please send your resume to </w:t>
      </w:r>
      <w:hyperlink r:id="rId9" w:history="1">
        <w:r>
          <w:rPr>
            <w:rStyle w:val="Hyperlink0"/>
            <w:b/>
            <w:bCs/>
            <w:sz w:val="26"/>
            <w:szCs w:val="26"/>
          </w:rPr>
          <w:t>board@twinportshabitat.org</w:t>
        </w:r>
      </w:hyperlink>
    </w:p>
    <w:p w14:paraId="31A9F27F" w14:textId="77777777" w:rsidR="00580AE8" w:rsidRDefault="00580AE8">
      <w:pPr>
        <w:pStyle w:val="Default"/>
      </w:pPr>
    </w:p>
    <w:p w14:paraId="5FC8CCB9" w14:textId="77777777" w:rsidR="00580AE8" w:rsidRPr="00716EB0" w:rsidRDefault="00565D67" w:rsidP="00716EB0">
      <w:pPr>
        <w:pStyle w:val="Default"/>
        <w:jc w:val="center"/>
        <w:rPr>
          <w:i/>
          <w:iCs/>
        </w:rPr>
      </w:pPr>
      <w:r>
        <w:rPr>
          <w:i/>
          <w:iCs/>
        </w:rPr>
        <w:t xml:space="preserve">WLSHFH is an Equal Employment Opportunity Employer.  </w:t>
      </w:r>
    </w:p>
    <w:sectPr w:rsidR="00580AE8" w:rsidRPr="00716EB0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5CED" w14:textId="77777777" w:rsidR="00DC7A7D" w:rsidRDefault="00DC7A7D">
      <w:r>
        <w:separator/>
      </w:r>
    </w:p>
  </w:endnote>
  <w:endnote w:type="continuationSeparator" w:id="0">
    <w:p w14:paraId="06830F58" w14:textId="77777777" w:rsidR="00DC7A7D" w:rsidRDefault="00DC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ABFA" w14:textId="77777777" w:rsidR="00580AE8" w:rsidRDefault="00580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E55F" w14:textId="77777777" w:rsidR="00DC7A7D" w:rsidRDefault="00DC7A7D">
      <w:r>
        <w:separator/>
      </w:r>
    </w:p>
  </w:footnote>
  <w:footnote w:type="continuationSeparator" w:id="0">
    <w:p w14:paraId="0BA9515A" w14:textId="77777777" w:rsidR="00DC7A7D" w:rsidRDefault="00DC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EE07" w14:textId="77777777" w:rsidR="00580AE8" w:rsidRDefault="00580A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158C5"/>
    <w:multiLevelType w:val="hybridMultilevel"/>
    <w:tmpl w:val="02D052F8"/>
    <w:numStyleLink w:val="Bullet"/>
  </w:abstractNum>
  <w:abstractNum w:abstractNumId="1" w15:restartNumberingAfterBreak="0">
    <w:nsid w:val="7E363AAB"/>
    <w:multiLevelType w:val="hybridMultilevel"/>
    <w:tmpl w:val="02D052F8"/>
    <w:styleLink w:val="Bullet"/>
    <w:lvl w:ilvl="0" w:tplc="45C4BD12">
      <w:start w:val="1"/>
      <w:numFmt w:val="bullet"/>
      <w:lvlText w:val="•"/>
      <w:lvlJc w:val="left"/>
      <w:pPr>
        <w:ind w:left="677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783A0E">
      <w:start w:val="1"/>
      <w:numFmt w:val="bullet"/>
      <w:lvlText w:val="•"/>
      <w:lvlJc w:val="left"/>
      <w:pPr>
        <w:ind w:left="64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AA0892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1F47FA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BBE4C6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526DDC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B0E2F0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97E7B8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502731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3F6C368">
        <w:start w:val="1"/>
        <w:numFmt w:val="bullet"/>
        <w:lvlText w:val="•"/>
        <w:lvlJc w:val="left"/>
        <w:pPr>
          <w:ind w:left="682" w:hanging="46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232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2325484">
        <w:start w:val="1"/>
        <w:numFmt w:val="bullet"/>
        <w:lvlText w:val="•"/>
        <w:lvlJc w:val="left"/>
        <w:pPr>
          <w:ind w:left="641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F481EFC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DC0CB12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F04F2CC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4AC03C8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996D2B2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0BCA3F2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EEAF08E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F3F6C368">
        <w:start w:val="1"/>
        <w:numFmt w:val="bullet"/>
        <w:lvlText w:val="•"/>
        <w:lvlJc w:val="left"/>
        <w:pPr>
          <w:ind w:left="677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2325484">
        <w:start w:val="1"/>
        <w:numFmt w:val="bullet"/>
        <w:lvlText w:val="•"/>
        <w:lvlJc w:val="left"/>
        <w:pPr>
          <w:ind w:left="677" w:hanging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F481EFC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DC0CB12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F04F2CC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4AC03C8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996D2B2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0BCA3F2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EEAF08E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E8"/>
    <w:rsid w:val="00004E5D"/>
    <w:rsid w:val="00031231"/>
    <w:rsid w:val="00044F8C"/>
    <w:rsid w:val="0006795D"/>
    <w:rsid w:val="00110F3D"/>
    <w:rsid w:val="0014578F"/>
    <w:rsid w:val="001F621E"/>
    <w:rsid w:val="00265440"/>
    <w:rsid w:val="002835B4"/>
    <w:rsid w:val="0029613D"/>
    <w:rsid w:val="002C3EF4"/>
    <w:rsid w:val="00454F99"/>
    <w:rsid w:val="005071D5"/>
    <w:rsid w:val="005417C3"/>
    <w:rsid w:val="00565D67"/>
    <w:rsid w:val="00580AE8"/>
    <w:rsid w:val="00612CA1"/>
    <w:rsid w:val="00681928"/>
    <w:rsid w:val="006C0D49"/>
    <w:rsid w:val="00716EB0"/>
    <w:rsid w:val="008619DC"/>
    <w:rsid w:val="008901E7"/>
    <w:rsid w:val="00894288"/>
    <w:rsid w:val="008F51FF"/>
    <w:rsid w:val="0090746A"/>
    <w:rsid w:val="00A32230"/>
    <w:rsid w:val="00AD16D8"/>
    <w:rsid w:val="00BE2DDB"/>
    <w:rsid w:val="00C05B4F"/>
    <w:rsid w:val="00C27008"/>
    <w:rsid w:val="00C945E9"/>
    <w:rsid w:val="00CD7FC3"/>
    <w:rsid w:val="00D349C3"/>
    <w:rsid w:val="00D65CDC"/>
    <w:rsid w:val="00D9594B"/>
    <w:rsid w:val="00DB08EA"/>
    <w:rsid w:val="00DC7A7D"/>
    <w:rsid w:val="00ED25BB"/>
    <w:rsid w:val="00EF0C5E"/>
    <w:rsid w:val="00F61CBC"/>
    <w:rsid w:val="00F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37AD7"/>
  <w15:docId w15:val="{344A7087-1F66-954E-95A4-616D3AEA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cs="Arial Unicode MS"/>
      <w:color w:val="3C373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ard@twinportshabitat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Orth</cp:lastModifiedBy>
  <cp:revision>2</cp:revision>
  <cp:lastPrinted>2020-10-05T22:08:00Z</cp:lastPrinted>
  <dcterms:created xsi:type="dcterms:W3CDTF">2020-10-26T20:45:00Z</dcterms:created>
  <dcterms:modified xsi:type="dcterms:W3CDTF">2020-10-26T20:45:00Z</dcterms:modified>
</cp:coreProperties>
</file>